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left"/>
      </w:pPr>
      <w:r>
        <w:rPr>
          <w:rFonts w:ascii="Segoe UI" w:cs="Segoe UI" w:eastAsia="Segoe UI" w:hAnsi="Segoe UI"/>
          <w:b/>
          <w:bCs/>
          <w:color w:val="111827"/>
          <w:sz w:val="44"/>
          <w:szCs w:val="44"/>
        </w:rPr>
        <w:t xml:space="preserve">Rubén Ortega Sanz</w:t>
      </w:r>
    </w:p>
    <w:p>
      <w:pPr>
        <w:spacing w:after="80"/>
        <w:jc w:val="left"/>
      </w:pPr>
      <w:r>
        <w:rPr>
          <w:rFonts w:ascii="Calibri" w:cs="Calibri" w:eastAsia="Calibri" w:hAnsi="Calibri"/>
          <w:color w:val="821414"/>
          <w:sz w:val="24"/>
          <w:szCs w:val="24"/>
        </w:rPr>
        <w:t xml:space="preserve">Cocinero · Segundo de cocina · Partidas caliente y frío · 150 cubiertos</w:t>
      </w:r>
    </w:p>
    <w:p>
      <w:pPr>
        <w:pBdr>
          <w:bottom w:val="single" w:color="B91C1C" w:sz="12" w:space="6"/>
        </w:pBdr>
        <w:spacing w:after="160"/>
        <w:jc w:val="left"/>
      </w:pPr>
      <w:hyperlink w:history="1" r:id="rIdg_4xn3kbik_qzpnkp1xhh">
        <w:r>
          <w:rPr>
            <w:rFonts w:ascii="Calibri" w:cs="Calibri" w:eastAsia="Calibri" w:hAnsi="Calibri"/>
            <w:color w:val="821414"/>
            <w:sz w:val="18"/>
            <w:szCs w:val="18"/>
          </w:rPr>
          <w:t xml:space="preserve">ruben.ortega@correo.es</w:t>
        </w:r>
      </w:hyperlink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644 000 555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hyperlink w:history="1" r:id="rIdk5lrub8kcgbcn4c_b__uo">
        <w:r>
          <w:rPr>
            <w:rFonts w:ascii="Calibri" w:cs="Calibri" w:eastAsia="Calibri" w:hAnsi="Calibri"/>
            <w:color w:val="821414"/>
            <w:sz w:val="18"/>
            <w:szCs w:val="18"/>
          </w:rPr>
          <w:t xml:space="preserve">instagram.com/ruben.cocina</w:t>
        </w:r>
      </w:hyperlink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Alicante, España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Segoe UI" w:cs="Segoe UI" w:eastAsia="Segoe UI" w:hAnsi="Segoe UI"/>
          <w:b/>
          <w:bCs/>
          <w:caps/>
          <w:color w:val="821414"/>
          <w:sz w:val="20"/>
          <w:szCs w:val="20"/>
        </w:rPr>
        <w:t xml:space="preserve">Perfil</w:t>
      </w:r>
    </w:p>
    <w:p>
      <w:pPr>
        <w:spacing w:after="6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Cocinero con seis años en restaurantes de carta y hotel: partidas caliente y frío para 120-150 cubiertos por servicio, segundo de cocina los dos últimos años con pedidos, escandallos y registros APPCC. Cocina mediterránea y de temporada. Manipulador de alimentos y alérgenos en vigor; disponibilidad completa.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Segoe UI" w:cs="Segoe UI" w:eastAsia="Segoe UI" w:hAnsi="Segoe UI"/>
          <w:b/>
          <w:bCs/>
          <w:caps/>
          <w:color w:val="821414"/>
          <w:sz w:val="20"/>
          <w:szCs w:val="20"/>
        </w:rPr>
        <w:t xml:space="preserve">Experiencia</w:t>
      </w:r>
    </w:p>
    <w:p>
      <w:pPr>
        <w:keepNext/>
        <w:tabs>
          <w:tab w:val="right" w:pos="9638"/>
        </w:tabs>
        <w:spacing w:after="20" w:before="120"/>
      </w:pPr>
      <w:r>
        <w:rPr>
          <w:rFonts w:ascii="Segoe UI" w:cs="Segoe UI" w:eastAsia="Segoe UI" w:hAnsi="Segoe UI"/>
          <w:b/>
          <w:bCs/>
          <w:color w:val="111827"/>
          <w:sz w:val="22"/>
          <w:szCs w:val="22"/>
        </w:rPr>
        <w:t xml:space="preserve">Segundo de cocina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mayo de 2023 - actualidad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Restaurante La Barra del Puerto  ·  Alicante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Partida caliente en servicios de 120-150 cubiertos; coordinación de un equipo de 4 en ausencia del jefe de cocina.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Pedidos a 12 proveedores, escandallos de la carta de temporada y control de mermas (reducción del 15 %).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Registros APPCC, control de temperaturas y gestión de alérgenos en carta.</w:t>
      </w:r>
    </w:p>
    <w:p>
      <w:pPr>
        <w:keepNext/>
        <w:tabs>
          <w:tab w:val="right" w:pos="9638"/>
        </w:tabs>
        <w:spacing w:after="20" w:before="120"/>
      </w:pPr>
      <w:r>
        <w:rPr>
          <w:rFonts w:ascii="Segoe UI" w:cs="Segoe UI" w:eastAsia="Segoe UI" w:hAnsi="Segoe UI"/>
          <w:b/>
          <w:bCs/>
          <w:color w:val="111827"/>
          <w:sz w:val="22"/>
          <w:szCs w:val="22"/>
        </w:rPr>
        <w:t xml:space="preserve">Cocinero de partida fría y desayunos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marzo de 2020 - abril de 2023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Hotel Mediterráneo (4 estrellas)  ·  Benidorm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Buffet de desayunos para 300 personas y partida fría del restaurante; mise en place y producción para eventos de hasta 200 comensales.</w:t>
      </w:r>
    </w:p>
    <w:p>
      <w:pPr>
        <w:keepNext/>
        <w:tabs>
          <w:tab w:val="right" w:pos="9638"/>
        </w:tabs>
        <w:spacing w:after="20" w:before="120"/>
      </w:pPr>
      <w:r>
        <w:rPr>
          <w:rFonts w:ascii="Segoe UI" w:cs="Segoe UI" w:eastAsia="Segoe UI" w:hAnsi="Segoe UI"/>
          <w:b/>
          <w:bCs/>
          <w:color w:val="111827"/>
          <w:sz w:val="22"/>
          <w:szCs w:val="22"/>
        </w:rPr>
        <w:t xml:space="preserve">Ayudante de cocina (temporadas 2018-2019)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2018 - 2019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Varios restaurantes de menú del día  ·  Alicante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Preparación de menús de 80-100 cubiertos, limpieza y organización de cámaras.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Segoe UI" w:cs="Segoe UI" w:eastAsia="Segoe UI" w:hAnsi="Segoe UI"/>
          <w:b/>
          <w:bCs/>
          <w:caps/>
          <w:color w:val="821414"/>
          <w:sz w:val="20"/>
          <w:szCs w:val="20"/>
        </w:rPr>
        <w:t xml:space="preserve">Formación</w:t>
      </w:r>
    </w:p>
    <w:p>
      <w:pPr>
        <w:keepNext/>
        <w:tabs>
          <w:tab w:val="right" w:pos="9638"/>
        </w:tabs>
        <w:spacing w:after="20" w:before="120"/>
      </w:pPr>
      <w:r>
        <w:rPr>
          <w:rFonts w:ascii="Segoe UI" w:cs="Segoe UI" w:eastAsia="Segoe UI" w:hAnsi="Segoe UI"/>
          <w:b/>
          <w:bCs/>
          <w:color w:val="111827"/>
          <w:sz w:val="22"/>
          <w:szCs w:val="22"/>
        </w:rPr>
        <w:t xml:space="preserve">CIFP Canastell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2016 - 2018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Ciclo formativo de grado medio en Cocina y Gastronomía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Segoe UI" w:cs="Segoe UI" w:eastAsia="Segoe UI" w:hAnsi="Segoe UI"/>
          <w:b/>
          <w:bCs/>
          <w:caps/>
          <w:color w:val="821414"/>
          <w:sz w:val="20"/>
          <w:szCs w:val="20"/>
        </w:rPr>
        <w:t xml:space="preserve">Aptitudes</w:t>
      </w:r>
    </w:p>
    <w:p>
      <w:pPr>
        <w:spacing w:after="6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Partida caliente  ·  Partida fría  ·  Mise en place  ·  Escandallos  ·  Pedidos y proveedores  ·  APPCC  ·  Alérgenos  ·  Cocina mediterránea  ·  Eventos y banquetes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Segoe UI" w:cs="Segoe UI" w:eastAsia="Segoe UI" w:hAnsi="Segoe UI"/>
          <w:b/>
          <w:bCs/>
          <w:caps/>
          <w:color w:val="821414"/>
          <w:sz w:val="20"/>
          <w:szCs w:val="20"/>
        </w:rPr>
        <w:t xml:space="preserve">Idiomas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111827"/>
          <w:sz w:val="20"/>
          <w:szCs w:val="20"/>
        </w:rPr>
        <w:t xml:space="preserve">Español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 — Nativo</w:t>
      </w:r>
      <w:r>
        <w:rPr>
          <w:rFonts w:ascii="Calibri" w:cs="Calibri" w:eastAsia="Calibri" w:hAnsi="Calibri"/>
          <w:color w:val="6B7280"/>
          <w:sz w:val="20"/>
          <w:szCs w:val="20"/>
        </w:rPr>
        <w:t xml:space="preserve">   ·   </w:t>
      </w:r>
      <w:r>
        <w:rPr>
          <w:rFonts w:ascii="Calibri" w:cs="Calibri" w:eastAsia="Calibri" w:hAnsi="Calibri"/>
          <w:b/>
          <w:bCs/>
          <w:color w:val="111827"/>
          <w:sz w:val="20"/>
          <w:szCs w:val="20"/>
        </w:rPr>
        <w:t xml:space="preserve">Inglés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 — A2</w:t>
      </w:r>
      <w:r>
        <w:rPr>
          <w:rFonts w:ascii="Calibri" w:cs="Calibri" w:eastAsia="Calibri" w:hAnsi="Calibri"/>
          <w:color w:val="6B7280"/>
          <w:sz w:val="20"/>
          <w:szCs w:val="20"/>
        </w:rPr>
        <w:t xml:space="preserve"/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Segoe UI" w:cs="Segoe UI" w:eastAsia="Segoe UI" w:hAnsi="Segoe UI"/>
          <w:b/>
          <w:bCs/>
          <w:caps/>
          <w:color w:val="821414"/>
          <w:sz w:val="20"/>
          <w:szCs w:val="20"/>
        </w:rPr>
        <w:t xml:space="preserve">Certificaciones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Manipulador de alimentos (renovado 2025)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Gestión de alérgenos en hostelería (2024)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APPCC para cocina (2023)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11827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_4xn3kbik_qzpnkp1xhh" Type="http://schemas.openxmlformats.org/officeDocument/2006/relationships/hyperlink" Target="mailto:ruben.ortega@correo.es" TargetMode="External"/><Relationship Id="rIdk5lrub8kcgbcn4c_b__uo" Type="http://schemas.openxmlformats.org/officeDocument/2006/relationships/hyperlink" Target="https://instagram.com/ruben.cocina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- Rubén Ortega Sanz</dc:title>
  <dc:creator>cvsintrampas.com</dc:creator>
  <dc:description>Generado en cvsintrampas.com</dc:description>
  <cp:lastModifiedBy>Rubén Ortega Sanz</cp:lastModifiedBy>
  <cp:revision>1</cp:revision>
  <dcterms:created xsi:type="dcterms:W3CDTF">2026-09-18T12:17:32.815Z</dcterms:created>
  <dcterms:modified xsi:type="dcterms:W3CDTF">2026-09-18T12:17:32.815Z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